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0F23733F" w:rsidR="00183268" w:rsidRPr="00A4781D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KOMUNIKAT POWIATOWEGO LEKARZA WETERYNARII</w:t>
      </w:r>
      <w:r w:rsidR="00222A91">
        <w:rPr>
          <w:rFonts w:ascii="Bookman Old Style" w:hAnsi="Bookman Old Style"/>
          <w:b/>
          <w:bCs/>
          <w:sz w:val="28"/>
          <w:szCs w:val="28"/>
        </w:rPr>
        <w:br/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6D2A5F">
        <w:rPr>
          <w:rFonts w:ascii="Bookman Old Style" w:hAnsi="Bookman Old Style"/>
          <w:b/>
          <w:bCs/>
          <w:sz w:val="28"/>
          <w:szCs w:val="28"/>
        </w:rPr>
        <w:t xml:space="preserve"> z dnia </w:t>
      </w:r>
      <w:r w:rsidR="00C920DE">
        <w:rPr>
          <w:rFonts w:ascii="Bookman Old Style" w:hAnsi="Bookman Old Style"/>
          <w:b/>
          <w:bCs/>
          <w:sz w:val="28"/>
          <w:szCs w:val="28"/>
        </w:rPr>
        <w:t>10</w:t>
      </w:r>
      <w:r w:rsidR="006D2A5F">
        <w:rPr>
          <w:rFonts w:ascii="Bookman Old Style" w:hAnsi="Bookman Old Style"/>
          <w:b/>
          <w:bCs/>
          <w:sz w:val="28"/>
          <w:szCs w:val="28"/>
        </w:rPr>
        <w:t>.1</w:t>
      </w:r>
      <w:r w:rsidR="001F26A8">
        <w:rPr>
          <w:rFonts w:ascii="Bookman Old Style" w:hAnsi="Bookman Old Style"/>
          <w:b/>
          <w:bCs/>
          <w:sz w:val="28"/>
          <w:szCs w:val="28"/>
        </w:rPr>
        <w:t>2</w:t>
      </w:r>
      <w:r w:rsidR="006D2A5F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34087410" w:rsidR="00183268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WYSTĄPIENIA GRYPY PTAKÓW</w:t>
      </w:r>
    </w:p>
    <w:p w14:paraId="752080DB" w14:textId="70B45752" w:rsidR="00183268" w:rsidRDefault="00505FD5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TERENIE POWIATU</w:t>
      </w:r>
    </w:p>
    <w:p w14:paraId="5186CEA9" w14:textId="77777777" w:rsidR="00031F4F" w:rsidRPr="00AC2F2A" w:rsidRDefault="00031F4F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DA7F423" w14:textId="11651A5C" w:rsid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Powiatowy Lekarz Weterynarii w Turku informuje, że w dniu </w:t>
      </w:r>
      <w:r w:rsidR="00C920DE">
        <w:rPr>
          <w:rFonts w:ascii="Bookman Old Style" w:hAnsi="Bookman Old Style"/>
        </w:rPr>
        <w:t>9</w:t>
      </w:r>
      <w:r w:rsidR="00C76FFE">
        <w:rPr>
          <w:rFonts w:ascii="Bookman Old Style" w:hAnsi="Bookman Old Style"/>
        </w:rPr>
        <w:t xml:space="preserve"> grudnia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>2021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 xml:space="preserve">r. </w:t>
      </w:r>
      <w:r w:rsidR="00AC2F2A" w:rsidRPr="00104D16">
        <w:rPr>
          <w:rFonts w:ascii="Bookman Old Style" w:hAnsi="Bookman Old Style"/>
        </w:rPr>
        <w:t>zostało opublikowane</w:t>
      </w:r>
      <w:r w:rsidR="00F403D8" w:rsidRPr="00104D16">
        <w:rPr>
          <w:rFonts w:ascii="Bookman Old Style" w:hAnsi="Bookman Old Style"/>
        </w:rPr>
        <w:t xml:space="preserve"> w dzienniku urzędowym województwa</w:t>
      </w:r>
      <w:r w:rsidR="00890DD0" w:rsidRPr="00104D16">
        <w:rPr>
          <w:rFonts w:ascii="Bookman Old Style" w:hAnsi="Bookman Old Style"/>
        </w:rPr>
        <w:t xml:space="preserve"> rozporządzenie</w:t>
      </w:r>
      <w:r w:rsidR="00AC2F2A" w:rsidRPr="00104D16">
        <w:rPr>
          <w:rFonts w:ascii="Bookman Old Style" w:hAnsi="Bookman Old Style"/>
          <w:b/>
          <w:bCs/>
        </w:rPr>
        <w:t xml:space="preserve"> </w:t>
      </w:r>
      <w:r w:rsidR="003728F5" w:rsidRPr="00104D16">
        <w:rPr>
          <w:rFonts w:ascii="Bookman Old Style" w:hAnsi="Bookman Old Style"/>
        </w:rPr>
        <w:t>nr</w:t>
      </w:r>
      <w:r w:rsidR="00AC2F2A" w:rsidRPr="00104D16">
        <w:rPr>
          <w:rFonts w:ascii="Bookman Old Style" w:hAnsi="Bookman Old Style"/>
        </w:rPr>
        <w:t xml:space="preserve"> </w:t>
      </w:r>
      <w:r w:rsidR="00C920DE">
        <w:rPr>
          <w:rFonts w:ascii="Bookman Old Style" w:hAnsi="Bookman Old Style"/>
        </w:rPr>
        <w:t>6</w:t>
      </w:r>
      <w:r w:rsidR="00AC2F2A" w:rsidRPr="00104D16">
        <w:rPr>
          <w:rFonts w:ascii="Bookman Old Style" w:hAnsi="Bookman Old Style"/>
        </w:rPr>
        <w:t>/2021</w:t>
      </w:r>
      <w:r w:rsidR="00CC1E98" w:rsidRPr="00104D16">
        <w:rPr>
          <w:rFonts w:ascii="Bookman Old Style" w:hAnsi="Bookman Old Style"/>
        </w:rPr>
        <w:t xml:space="preserve"> </w:t>
      </w:r>
      <w:r w:rsidR="00AC2F2A" w:rsidRPr="00104D16">
        <w:rPr>
          <w:rFonts w:ascii="Bookman Old Style" w:hAnsi="Bookman Old Style"/>
        </w:rPr>
        <w:t>POWIATOWEGO LEKARZA WETERYNARII W TURKU z dnia 22.11.2021 r.</w:t>
      </w:r>
      <w:bookmarkStart w:id="0" w:name="_Hlk60652837"/>
      <w:r w:rsidR="00AC2F2A" w:rsidRPr="00104D16">
        <w:rPr>
          <w:rFonts w:ascii="Bookman Old Style" w:hAnsi="Bookman Old Style"/>
          <w:b/>
          <w:bCs/>
        </w:rPr>
        <w:t xml:space="preserve"> </w:t>
      </w:r>
      <w:r w:rsidR="00AC2F2A" w:rsidRPr="00104D16">
        <w:rPr>
          <w:rFonts w:ascii="Bookman Old Style" w:hAnsi="Bookman Old Style"/>
        </w:rPr>
        <w:t>w sprawie zwalczania wysoce zjadliwej grypy ptaków (HPAI) na terenie powiat</w:t>
      </w:r>
      <w:bookmarkEnd w:id="0"/>
      <w:r w:rsidR="00AC2F2A" w:rsidRPr="00104D16">
        <w:rPr>
          <w:rFonts w:ascii="Bookman Old Style" w:hAnsi="Bookman Old Style"/>
        </w:rPr>
        <w:t xml:space="preserve">u tureckiego w związku ze </w:t>
      </w:r>
      <w:r w:rsidRPr="00104D16">
        <w:rPr>
          <w:rFonts w:ascii="Bookman Old Style" w:hAnsi="Bookman Old Style"/>
        </w:rPr>
        <w:t>stwierdz</w:t>
      </w:r>
      <w:r w:rsidR="00AC2F2A" w:rsidRPr="00104D16">
        <w:rPr>
          <w:rFonts w:ascii="Bookman Old Style" w:hAnsi="Bookman Old Style"/>
        </w:rPr>
        <w:t>eniem</w:t>
      </w:r>
      <w:r w:rsidRPr="00104D16">
        <w:rPr>
          <w:rFonts w:ascii="Bookman Old Style" w:hAnsi="Bookman Old Style"/>
        </w:rPr>
        <w:t xml:space="preserve"> w miejscowości</w:t>
      </w:r>
      <w:r w:rsidR="00C920DE">
        <w:rPr>
          <w:rFonts w:ascii="Bookman Old Style" w:hAnsi="Bookman Old Style"/>
        </w:rPr>
        <w:t xml:space="preserve"> Człopy</w:t>
      </w:r>
      <w:r w:rsidRPr="00104D16">
        <w:rPr>
          <w:rFonts w:ascii="Bookman Old Style" w:hAnsi="Bookman Old Style"/>
        </w:rPr>
        <w:t xml:space="preserve"> w powiecie </w:t>
      </w:r>
      <w:r w:rsidR="00C920DE">
        <w:rPr>
          <w:rFonts w:ascii="Bookman Old Style" w:hAnsi="Bookman Old Style"/>
        </w:rPr>
        <w:t>poddębi</w:t>
      </w:r>
      <w:r w:rsidR="00AC2F2A" w:rsidRPr="00104D16">
        <w:rPr>
          <w:rFonts w:ascii="Bookman Old Style" w:hAnsi="Bookman Old Style"/>
        </w:rPr>
        <w:t>ckim</w:t>
      </w:r>
      <w:r w:rsidR="00C76FFE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>ognisk</w:t>
      </w:r>
      <w:r w:rsidR="00C920DE">
        <w:rPr>
          <w:rFonts w:ascii="Bookman Old Style" w:hAnsi="Bookman Old Style"/>
        </w:rPr>
        <w:t>a</w:t>
      </w:r>
      <w:r w:rsidRPr="00104D16">
        <w:rPr>
          <w:rFonts w:ascii="Bookman Old Style" w:hAnsi="Bookman Old Style"/>
        </w:rPr>
        <w:t xml:space="preserve"> wysoce zjadliwej grypy ptaków w stadzie </w:t>
      </w:r>
      <w:r w:rsidR="00DF2C4F">
        <w:rPr>
          <w:rFonts w:ascii="Bookman Old Style" w:hAnsi="Bookman Old Style"/>
        </w:rPr>
        <w:t>gęsi</w:t>
      </w:r>
      <w:r w:rsidRPr="00104D16">
        <w:rPr>
          <w:rFonts w:ascii="Bookman Old Style" w:hAnsi="Bookman Old Style"/>
        </w:rPr>
        <w:t>.</w:t>
      </w:r>
    </w:p>
    <w:p w14:paraId="4BBD9BCA" w14:textId="6C6FCBB4" w:rsidR="00C84292" w:rsidRP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Rozporządzenie </w:t>
      </w:r>
      <w:r w:rsidR="00C84292" w:rsidRPr="00104D16">
        <w:rPr>
          <w:rFonts w:ascii="Bookman Old Style" w:hAnsi="Bookman Old Style"/>
        </w:rPr>
        <w:t>to w § 1.1. ustanawia obszar objęty ograniczeniami składający</w:t>
      </w:r>
      <w:r w:rsidR="00104D16">
        <w:rPr>
          <w:rFonts w:ascii="Bookman Old Style" w:hAnsi="Bookman Old Style"/>
        </w:rPr>
        <w:t xml:space="preserve"> </w:t>
      </w:r>
      <w:r w:rsidR="00C84292" w:rsidRPr="00104D16">
        <w:rPr>
          <w:rFonts w:ascii="Bookman Old Style" w:hAnsi="Bookman Old Style"/>
        </w:rPr>
        <w:t xml:space="preserve">się z: </w:t>
      </w:r>
    </w:p>
    <w:p w14:paraId="10454155" w14:textId="71B157AC" w:rsidR="000D2240" w:rsidRPr="00104D16" w:rsidRDefault="00C84292" w:rsidP="00031F4F">
      <w:pPr>
        <w:pStyle w:val="Spistreci3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04D16">
        <w:rPr>
          <w:rFonts w:ascii="Bookman Old Style" w:hAnsi="Bookman Old Style"/>
          <w:sz w:val="22"/>
          <w:szCs w:val="22"/>
        </w:rPr>
        <w:t>obszaru zapowietrzonego, który</w:t>
      </w:r>
      <w:r w:rsidR="00CA7929" w:rsidRPr="00104D16">
        <w:rPr>
          <w:rFonts w:ascii="Bookman Old Style" w:hAnsi="Bookman Old Style"/>
          <w:sz w:val="22"/>
          <w:szCs w:val="22"/>
        </w:rPr>
        <w:t xml:space="preserve"> obejmuje: w gminie Przykona, miejscowości: </w:t>
      </w:r>
      <w:r w:rsidR="00DF2C4F">
        <w:rPr>
          <w:rFonts w:ascii="Bookman Old Style" w:hAnsi="Bookman Old Style"/>
          <w:sz w:val="22"/>
          <w:szCs w:val="22"/>
        </w:rPr>
        <w:t xml:space="preserve">Ewinów i </w:t>
      </w:r>
      <w:proofErr w:type="spellStart"/>
      <w:r w:rsidR="00DF2C4F">
        <w:rPr>
          <w:rFonts w:ascii="Bookman Old Style" w:hAnsi="Bookman Old Style"/>
          <w:sz w:val="22"/>
          <w:szCs w:val="22"/>
        </w:rPr>
        <w:t>Trzymsze</w:t>
      </w:r>
      <w:proofErr w:type="spellEnd"/>
      <w:r w:rsidRPr="00104D16">
        <w:rPr>
          <w:rFonts w:ascii="Bookman Old Style" w:hAnsi="Bookman Old Style"/>
          <w:sz w:val="22"/>
          <w:szCs w:val="22"/>
        </w:rPr>
        <w:t xml:space="preserve">; </w:t>
      </w:r>
      <w:r w:rsidR="000D2240" w:rsidRPr="00104D16">
        <w:rPr>
          <w:rFonts w:ascii="Bookman Old Style" w:hAnsi="Bookman Old Style"/>
          <w:sz w:val="22"/>
          <w:szCs w:val="22"/>
        </w:rPr>
        <w:t>Obszar ten określa mapa stanowiąca załącznik do rozporządzenia – w części zaznaczonej kolorem pomarańczowym.</w:t>
      </w:r>
    </w:p>
    <w:p w14:paraId="4F40A815" w14:textId="2454368B" w:rsidR="00D95655" w:rsidRDefault="00C84292" w:rsidP="00031F4F">
      <w:pPr>
        <w:pStyle w:val="Tekstpodstawowy"/>
        <w:numPr>
          <w:ilvl w:val="0"/>
          <w:numId w:val="3"/>
        </w:numPr>
        <w:spacing w:line="276" w:lineRule="auto"/>
        <w:ind w:right="256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obszaru zagrożonego, który</w:t>
      </w:r>
      <w:r w:rsidR="000D2240" w:rsidRPr="00104D16">
        <w:rPr>
          <w:rFonts w:ascii="Bookman Old Style" w:hAnsi="Bookman Old Style"/>
        </w:rPr>
        <w:t xml:space="preserve"> obejmuje </w:t>
      </w:r>
      <w:r w:rsidR="00CC1E98" w:rsidRPr="00CE0247">
        <w:rPr>
          <w:rFonts w:ascii="Bookman Old Style" w:hAnsi="Bookman Old Style"/>
        </w:rPr>
        <w:fldChar w:fldCharType="begin"/>
      </w:r>
      <w:r w:rsidR="00CC1E98" w:rsidRPr="00CE0247">
        <w:rPr>
          <w:rFonts w:ascii="Bookman Old Style" w:hAnsi="Bookman Old Style"/>
        </w:rPr>
        <w:instrText xml:space="preserve"> TOC \o "1-3" \h \z </w:instrText>
      </w:r>
      <w:r w:rsidR="00CC1E98" w:rsidRPr="00CE0247">
        <w:rPr>
          <w:rFonts w:ascii="Bookman Old Style" w:hAnsi="Bookman Old Style"/>
        </w:rPr>
        <w:fldChar w:fldCharType="separate"/>
      </w:r>
      <w:r w:rsidR="00CC1E98" w:rsidRPr="00CE0247">
        <w:rPr>
          <w:rFonts w:ascii="Bookman Old Style" w:hAnsi="Bookman Old Style"/>
        </w:rPr>
        <w:t>w gminie Przykona, miejscowości: Aleksandrów,  Radyczyny, Radyczyny Kolonia, Młyniska,  Dąbrowa, Słomów Kościelny, Boleszczyn,</w:t>
      </w:r>
      <w:r w:rsidR="00E60EFD" w:rsidRPr="00CE0247">
        <w:rPr>
          <w:rFonts w:ascii="Bookman Old Style" w:hAnsi="Bookman Old Style"/>
        </w:rPr>
        <w:t xml:space="preserve"> Smulsko, Bądków Drugi, Bądków Pierwszy, Zimotki, Olszówka,</w:t>
      </w:r>
      <w:r w:rsidR="00CC1E98" w:rsidRPr="00CE0247">
        <w:rPr>
          <w:rFonts w:ascii="Bookman Old Style" w:hAnsi="Bookman Old Style"/>
        </w:rPr>
        <w:t xml:space="preserve"> </w:t>
      </w:r>
      <w:r w:rsidR="00CC1E98" w:rsidRPr="00CE0247">
        <w:rPr>
          <w:rFonts w:ascii="Bookman Old Style" w:hAnsi="Bookman Old Style"/>
        </w:rPr>
        <w:fldChar w:fldCharType="end"/>
      </w:r>
      <w:r w:rsidR="00A34129" w:rsidRPr="00CE0247">
        <w:rPr>
          <w:rFonts w:ascii="Bookman Old Style" w:hAnsi="Bookman Old Style"/>
        </w:rPr>
        <w:t xml:space="preserve"> Posoka, Sarbice,</w:t>
      </w:r>
      <w:r w:rsidR="00E60EFD" w:rsidRPr="00CE0247">
        <w:rPr>
          <w:rFonts w:ascii="Bookman Old Style" w:hAnsi="Bookman Old Style"/>
        </w:rPr>
        <w:t xml:space="preserve"> Paulinów, Józefina, Jeziorko, Psary, Przykona, Wichertów, Jakubka,</w:t>
      </w:r>
      <w:r w:rsidR="00CE0247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Brudzew, miejscowości:</w:t>
      </w:r>
      <w:r w:rsidR="00402D64">
        <w:rPr>
          <w:rFonts w:ascii="Bookman Old Style" w:hAnsi="Bookman Old Style"/>
        </w:rPr>
        <w:t xml:space="preserve"> </w:t>
      </w:r>
      <w:r w:rsidR="00CE0247">
        <w:rPr>
          <w:rFonts w:ascii="Bookman Old Style" w:hAnsi="Bookman Old Style"/>
        </w:rPr>
        <w:t>Kozubów</w:t>
      </w:r>
      <w:r w:rsidR="00CC1E98" w:rsidRPr="00104D16">
        <w:rPr>
          <w:rFonts w:ascii="Bookman Old Style" w:hAnsi="Bookman Old Style"/>
        </w:rPr>
        <w:t>, Krwony, Kuźnica Janiszewska,</w:t>
      </w:r>
      <w:r w:rsidR="00CE0247">
        <w:rPr>
          <w:rFonts w:ascii="Bookman Old Style" w:hAnsi="Bookman Old Style"/>
        </w:rPr>
        <w:t xml:space="preserve"> Podłużyce,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miejskiej  Turek,</w:t>
      </w:r>
      <w:r w:rsidR="00CE0247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 xml:space="preserve">w gminie Dobra, miejscowości: </w:t>
      </w:r>
      <w:r w:rsidR="00CC1E98" w:rsidRPr="00BC2777">
        <w:rPr>
          <w:rFonts w:ascii="Bookman Old Style" w:hAnsi="Bookman Old Style"/>
        </w:rPr>
        <w:t>Ugory,</w:t>
      </w:r>
      <w:r w:rsidR="00E01BA3" w:rsidRPr="00BC2777">
        <w:rPr>
          <w:rFonts w:ascii="Bookman Old Style" w:hAnsi="Bookman Old Style"/>
        </w:rPr>
        <w:t xml:space="preserve"> Żeronice,</w:t>
      </w:r>
      <w:r w:rsidR="00CC1E98" w:rsidRPr="00BC2777">
        <w:rPr>
          <w:rFonts w:ascii="Bookman Old Style" w:hAnsi="Bookman Old Style"/>
        </w:rPr>
        <w:t xml:space="preserve"> Moczydła, Dąbrowica, Dąbrowica Kolonia,</w:t>
      </w:r>
      <w:r w:rsidR="003D7918" w:rsidRPr="00BC2777">
        <w:rPr>
          <w:rFonts w:ascii="Bookman Old Style" w:hAnsi="Bookman Old Style"/>
        </w:rPr>
        <w:t xml:space="preserve"> Mikulice,</w:t>
      </w:r>
      <w:r w:rsidR="00045F4B" w:rsidRPr="00BC2777">
        <w:rPr>
          <w:rFonts w:ascii="Bookman Old Style" w:hAnsi="Bookman Old Style"/>
        </w:rPr>
        <w:t xml:space="preserve"> Stefanów</w:t>
      </w:r>
      <w:r w:rsidR="00E01BA3" w:rsidRPr="00BC2777">
        <w:rPr>
          <w:rFonts w:ascii="Bookman Old Style" w:hAnsi="Bookman Old Style"/>
        </w:rPr>
        <w:t>,</w:t>
      </w:r>
      <w:r w:rsidR="00CC1E98" w:rsidRPr="00BC2777">
        <w:rPr>
          <w:rFonts w:ascii="Bookman Old Style" w:hAnsi="Bookman Old Style"/>
        </w:rPr>
        <w:t xml:space="preserve"> Kaczka,</w:t>
      </w:r>
      <w:r w:rsidR="003D7918" w:rsidRPr="00BC2777">
        <w:rPr>
          <w:rFonts w:ascii="Bookman Old Style" w:hAnsi="Bookman Old Style"/>
        </w:rPr>
        <w:t xml:space="preserve"> </w:t>
      </w:r>
      <w:r w:rsidR="00185657" w:rsidRPr="00BC2777">
        <w:rPr>
          <w:rFonts w:ascii="Bookman Old Style" w:hAnsi="Bookman Old Style"/>
        </w:rPr>
        <w:t>Młyny Piekarskie</w:t>
      </w:r>
      <w:r w:rsidR="00E01BA3" w:rsidRPr="00BC2777">
        <w:rPr>
          <w:rFonts w:ascii="Bookman Old Style" w:hAnsi="Bookman Old Style"/>
        </w:rPr>
        <w:t>, Józefów,</w:t>
      </w:r>
      <w:r w:rsidR="00CC1E98" w:rsidRPr="00BC2777">
        <w:rPr>
          <w:rFonts w:ascii="Bookman Old Style" w:hAnsi="Bookman Old Style"/>
        </w:rPr>
        <w:t xml:space="preserve"> Szymany, Zagaj, Czyste,</w:t>
      </w:r>
      <w:r w:rsidR="00E15E9B" w:rsidRPr="00BC2777">
        <w:rPr>
          <w:rFonts w:ascii="Bookman Old Style" w:hAnsi="Bookman Old Style"/>
        </w:rPr>
        <w:t xml:space="preserve"> Rzechta, Stawki, Januszówka,</w:t>
      </w:r>
      <w:r w:rsidR="00E01BA3" w:rsidRPr="00BC2777">
        <w:rPr>
          <w:rFonts w:ascii="Bookman Old Style" w:hAnsi="Bookman Old Style"/>
        </w:rPr>
        <w:t xml:space="preserve"> Młyny Piekarskie,</w:t>
      </w:r>
      <w:r w:rsidR="00E15E9B" w:rsidRPr="00BC2777">
        <w:rPr>
          <w:rFonts w:ascii="Bookman Old Style" w:hAnsi="Bookman Old Style"/>
        </w:rPr>
        <w:t xml:space="preserve"> Piekary,</w:t>
      </w:r>
      <w:r w:rsidR="00045F4B" w:rsidRPr="00BC2777">
        <w:rPr>
          <w:rFonts w:ascii="Bookman Old Style" w:hAnsi="Bookman Old Style"/>
        </w:rPr>
        <w:t xml:space="preserve"> Łęg Piekarski, Wola Piekarska, </w:t>
      </w:r>
      <w:r w:rsidR="00CC1E98" w:rsidRPr="00BC2777">
        <w:rPr>
          <w:rFonts w:ascii="Bookman Old Style" w:hAnsi="Bookman Old Style"/>
        </w:rPr>
        <w:t xml:space="preserve"> Chrapczew</w:t>
      </w:r>
      <w:r w:rsidR="00045F4B" w:rsidRPr="00BC2777">
        <w:rPr>
          <w:rFonts w:ascii="Bookman Old Style" w:hAnsi="Bookman Old Style"/>
        </w:rPr>
        <w:t>, D</w:t>
      </w:r>
      <w:r w:rsidR="00E01BA3" w:rsidRPr="00BC2777">
        <w:rPr>
          <w:rFonts w:ascii="Bookman Old Style" w:hAnsi="Bookman Old Style"/>
        </w:rPr>
        <w:t>ł</w:t>
      </w:r>
      <w:r w:rsidR="00045F4B" w:rsidRPr="00BC2777">
        <w:rPr>
          <w:rFonts w:ascii="Bookman Old Style" w:hAnsi="Bookman Old Style"/>
        </w:rPr>
        <w:t>uga Wieś, Dobra</w:t>
      </w:r>
      <w:r w:rsidR="001F26A8" w:rsidRPr="00BC2777">
        <w:rPr>
          <w:rFonts w:ascii="Bookman Old Style" w:hAnsi="Bookman Old Style"/>
        </w:rPr>
        <w:t>.</w:t>
      </w:r>
      <w:r w:rsidR="001F26A8">
        <w:rPr>
          <w:rFonts w:ascii="Bookman Old Style" w:hAnsi="Bookman Old Style"/>
        </w:rPr>
        <w:t xml:space="preserve"> </w:t>
      </w:r>
      <w:r w:rsidR="00D95655" w:rsidRPr="00104D16">
        <w:rPr>
          <w:rFonts w:ascii="Bookman Old Style" w:hAnsi="Bookman Old Style"/>
        </w:rPr>
        <w:t xml:space="preserve">Obszar ten określa mapa stanowiąca załącznik do rozporządzenia – w części zaznaczonej kolorem różowym. </w:t>
      </w:r>
    </w:p>
    <w:p w14:paraId="1A2979C3" w14:textId="77777777" w:rsidR="00104D16" w:rsidRPr="00104D16" w:rsidRDefault="00104D16" w:rsidP="00031F4F">
      <w:pPr>
        <w:pStyle w:val="Tekstpodstawowy"/>
        <w:spacing w:line="276" w:lineRule="auto"/>
        <w:ind w:left="0" w:right="256" w:firstLine="0"/>
        <w:rPr>
          <w:rFonts w:ascii="Bookman Old Style" w:hAnsi="Bookman Old Style"/>
        </w:rPr>
      </w:pPr>
    </w:p>
    <w:p w14:paraId="1A2B3E94" w14:textId="77777777" w:rsidR="00222A91" w:rsidRDefault="00D95655" w:rsidP="00031F4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N</w:t>
      </w:r>
      <w:r w:rsidR="00183268" w:rsidRPr="00104D16">
        <w:rPr>
          <w:rFonts w:ascii="Bookman Old Style" w:hAnsi="Bookman Old Style"/>
        </w:rPr>
        <w:t xml:space="preserve">akazy i zakazy zawarte w </w:t>
      </w:r>
      <w:r w:rsidRPr="00104D16">
        <w:rPr>
          <w:rFonts w:ascii="Bookman Old Style" w:hAnsi="Bookman Old Style"/>
        </w:rPr>
        <w:t xml:space="preserve">w/w </w:t>
      </w:r>
      <w:r w:rsidR="00183268" w:rsidRPr="00104D16">
        <w:rPr>
          <w:rFonts w:ascii="Bookman Old Style" w:hAnsi="Bookman Old Style"/>
        </w:rPr>
        <w:t>rozporządzeniu na</w:t>
      </w:r>
      <w:r w:rsidR="001D26C2" w:rsidRPr="00104D16">
        <w:rPr>
          <w:rFonts w:ascii="Bookman Old Style" w:hAnsi="Bookman Old Style"/>
        </w:rPr>
        <w:t xml:space="preserve"> w/w obszarze</w:t>
      </w:r>
      <w:r w:rsidR="00183268" w:rsidRPr="00104D16">
        <w:rPr>
          <w:rFonts w:ascii="Bookman Old Style" w:hAnsi="Bookman Old Style"/>
        </w:rPr>
        <w:t xml:space="preserve"> powiatu tureckiego  obowiązują </w:t>
      </w:r>
      <w:r w:rsidR="001D26C2" w:rsidRPr="00104D16">
        <w:rPr>
          <w:rFonts w:ascii="Bookman Old Style" w:hAnsi="Bookman Old Style"/>
        </w:rPr>
        <w:t xml:space="preserve">zakłady zajmujące się produkcją drobiu żywego, produktów z drobiu, </w:t>
      </w:r>
      <w:r w:rsidR="00183268" w:rsidRPr="00104D16">
        <w:rPr>
          <w:rFonts w:ascii="Bookman Old Style" w:hAnsi="Bookman Old Style"/>
        </w:rPr>
        <w:t>gospodarstwa rolne</w:t>
      </w:r>
      <w:r w:rsidR="00984EEF" w:rsidRPr="00104D16">
        <w:rPr>
          <w:rFonts w:ascii="Bookman Old Style" w:hAnsi="Bookman Old Style"/>
        </w:rPr>
        <w:t xml:space="preserve"> i </w:t>
      </w:r>
      <w:r w:rsidR="00183268" w:rsidRPr="00104D16">
        <w:rPr>
          <w:rFonts w:ascii="Bookman Old Style" w:hAnsi="Bookman Old Style"/>
        </w:rPr>
        <w:t>osoby utrzymujące drób lub inne ptaki.</w:t>
      </w:r>
      <w:r w:rsidR="00AC7A33" w:rsidRPr="00104D16">
        <w:rPr>
          <w:rFonts w:ascii="Bookman Old Style" w:hAnsi="Bookman Old Style"/>
        </w:rPr>
        <w:t xml:space="preserve"> Każde przemieszczenie drobiu lub produktów z drobiu po za te obszary wymaga zgody Powiatowego Lekarza Weterynarii po spełnieniu określonych prawem warunków.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Ponad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to posiad</w:t>
      </w:r>
      <w:r w:rsidR="00A4781D" w:rsidRPr="00104D16">
        <w:rPr>
          <w:rFonts w:ascii="Bookman Old Style" w:hAnsi="Bookman Old Style"/>
        </w:rPr>
        <w:t>aczy drobiu na terenie całego powiatu obowiązują zakazy  i nakazy zawarte w Rozporządzeniu Ministra  Rolnictwa i Rozwoju Wsi z dnia 4 kwietnia 2017 r. w sprawie zarządzenia środków związanych z wystąpieniem zjadliwej grypy ptaków.</w:t>
      </w:r>
    </w:p>
    <w:p w14:paraId="350E91B5" w14:textId="77777777" w:rsidR="00222A91" w:rsidRDefault="00222A91" w:rsidP="00222A91">
      <w:pPr>
        <w:spacing w:line="276" w:lineRule="auto"/>
        <w:ind w:left="4248" w:firstLine="708"/>
        <w:jc w:val="center"/>
        <w:rPr>
          <w:rFonts w:ascii="Bookman Old Style" w:hAnsi="Bookman Old Style"/>
        </w:rPr>
      </w:pPr>
    </w:p>
    <w:p w14:paraId="05CA8070" w14:textId="600EDBAE" w:rsidR="00222A91" w:rsidRDefault="00222A91" w:rsidP="00222A91">
      <w:pPr>
        <w:spacing w:line="276" w:lineRule="auto"/>
        <w:ind w:left="4248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</w:t>
      </w:r>
      <w:r>
        <w:rPr>
          <w:rFonts w:ascii="Bookman Old Style" w:hAnsi="Bookman Old Style"/>
        </w:rPr>
        <w:br/>
        <w:t>w Turku</w:t>
      </w:r>
      <w:r>
        <w:rPr>
          <w:rFonts w:ascii="Bookman Old Style" w:hAnsi="Bookman Old Style"/>
        </w:rPr>
        <w:br/>
      </w:r>
    </w:p>
    <w:p w14:paraId="19CA1225" w14:textId="7828C0DE" w:rsidR="00E5005C" w:rsidRPr="00183268" w:rsidRDefault="00222A91" w:rsidP="00222A91">
      <w:pPr>
        <w:spacing w:line="276" w:lineRule="auto"/>
        <w:ind w:left="4248" w:firstLine="708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</w:rPr>
        <w:t>Jan Radzimski</w:t>
      </w:r>
    </w:p>
    <w:sectPr w:rsidR="00E5005C" w:rsidRPr="00183268" w:rsidSect="00031F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EA57" w14:textId="77777777" w:rsidR="004D69A3" w:rsidRDefault="004D69A3" w:rsidP="00F403D8">
      <w:pPr>
        <w:spacing w:after="0" w:line="240" w:lineRule="auto"/>
      </w:pPr>
      <w:r>
        <w:separator/>
      </w:r>
    </w:p>
  </w:endnote>
  <w:endnote w:type="continuationSeparator" w:id="0">
    <w:p w14:paraId="7F06B8DC" w14:textId="77777777" w:rsidR="004D69A3" w:rsidRDefault="004D69A3" w:rsidP="00F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F29A" w14:textId="77777777" w:rsidR="004D69A3" w:rsidRDefault="004D69A3" w:rsidP="00F403D8">
      <w:pPr>
        <w:spacing w:after="0" w:line="240" w:lineRule="auto"/>
      </w:pPr>
      <w:r>
        <w:separator/>
      </w:r>
    </w:p>
  </w:footnote>
  <w:footnote w:type="continuationSeparator" w:id="0">
    <w:p w14:paraId="1FD8419B" w14:textId="77777777" w:rsidR="004D69A3" w:rsidRDefault="004D69A3" w:rsidP="00F4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65E"/>
    <w:multiLevelType w:val="hybridMultilevel"/>
    <w:tmpl w:val="2E96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660"/>
    <w:multiLevelType w:val="multilevel"/>
    <w:tmpl w:val="5B6CD56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pStyle w:val="Spistreci3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5D611147"/>
    <w:multiLevelType w:val="hybridMultilevel"/>
    <w:tmpl w:val="2794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31F4F"/>
    <w:rsid w:val="00045F4B"/>
    <w:rsid w:val="000D2240"/>
    <w:rsid w:val="000F71CF"/>
    <w:rsid w:val="00104D16"/>
    <w:rsid w:val="00183268"/>
    <w:rsid w:val="00185657"/>
    <w:rsid w:val="001D26C2"/>
    <w:rsid w:val="001F26A8"/>
    <w:rsid w:val="00222A91"/>
    <w:rsid w:val="002662AE"/>
    <w:rsid w:val="002940F1"/>
    <w:rsid w:val="00345A5C"/>
    <w:rsid w:val="003728F5"/>
    <w:rsid w:val="00377743"/>
    <w:rsid w:val="003D7918"/>
    <w:rsid w:val="00402D64"/>
    <w:rsid w:val="00447714"/>
    <w:rsid w:val="004D69A3"/>
    <w:rsid w:val="00505FD5"/>
    <w:rsid w:val="006D2A5F"/>
    <w:rsid w:val="007A7DE0"/>
    <w:rsid w:val="007E0AA8"/>
    <w:rsid w:val="00890DD0"/>
    <w:rsid w:val="00896D9E"/>
    <w:rsid w:val="008C3559"/>
    <w:rsid w:val="00984EEF"/>
    <w:rsid w:val="009865ED"/>
    <w:rsid w:val="00A34129"/>
    <w:rsid w:val="00A4781D"/>
    <w:rsid w:val="00A700C8"/>
    <w:rsid w:val="00AA0A25"/>
    <w:rsid w:val="00AB5707"/>
    <w:rsid w:val="00AC1700"/>
    <w:rsid w:val="00AC2F2A"/>
    <w:rsid w:val="00AC7A33"/>
    <w:rsid w:val="00BC2777"/>
    <w:rsid w:val="00C76FFE"/>
    <w:rsid w:val="00C84292"/>
    <w:rsid w:val="00C920DE"/>
    <w:rsid w:val="00CA7929"/>
    <w:rsid w:val="00CA7C38"/>
    <w:rsid w:val="00CC1E98"/>
    <w:rsid w:val="00CD0CAA"/>
    <w:rsid w:val="00CE0247"/>
    <w:rsid w:val="00D95655"/>
    <w:rsid w:val="00DF2C4F"/>
    <w:rsid w:val="00E01BA3"/>
    <w:rsid w:val="00E15E9B"/>
    <w:rsid w:val="00E5005C"/>
    <w:rsid w:val="00E60EFD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F2A"/>
    <w:pPr>
      <w:widowControl w:val="0"/>
      <w:autoSpaceDE w:val="0"/>
      <w:autoSpaceDN w:val="0"/>
      <w:spacing w:after="0" w:line="240" w:lineRule="auto"/>
      <w:ind w:left="124" w:right="2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2F2A"/>
    <w:pPr>
      <w:widowControl w:val="0"/>
      <w:autoSpaceDE w:val="0"/>
      <w:autoSpaceDN w:val="0"/>
      <w:spacing w:before="119" w:after="0" w:line="240" w:lineRule="auto"/>
      <w:ind w:left="100" w:firstLine="341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2F2A"/>
    <w:rPr>
      <w:rFonts w:ascii="Times New Roman" w:eastAsia="Times New Roman" w:hAnsi="Times New Roman" w:cs="Times New Roman"/>
    </w:rPr>
  </w:style>
  <w:style w:type="character" w:customStyle="1" w:styleId="Spistreci3Znak">
    <w:name w:val="Spis treści 3 Znak"/>
    <w:basedOn w:val="Domylnaczcionkaakapitu"/>
    <w:link w:val="Spistreci3"/>
    <w:locked/>
    <w:rsid w:val="00CA7929"/>
    <w:rPr>
      <w:rFonts w:ascii="Book Antiqua" w:eastAsia="Book Antiqua" w:hAnsi="Book Antiqua" w:cs="Book Antiqua"/>
      <w:sz w:val="20"/>
      <w:szCs w:val="20"/>
    </w:rPr>
  </w:style>
  <w:style w:type="paragraph" w:styleId="Spistreci3">
    <w:name w:val="toc 3"/>
    <w:basedOn w:val="Normalny"/>
    <w:link w:val="Spistreci3Znak"/>
    <w:autoRedefine/>
    <w:unhideWhenUsed/>
    <w:rsid w:val="00CA7929"/>
    <w:pPr>
      <w:numPr>
        <w:ilvl w:val="1"/>
        <w:numId w:val="1"/>
      </w:numPr>
      <w:tabs>
        <w:tab w:val="left" w:pos="265"/>
        <w:tab w:val="left" w:leader="dot" w:pos="1753"/>
        <w:tab w:val="right" w:leader="dot" w:pos="4496"/>
      </w:tabs>
      <w:spacing w:after="0" w:line="278" w:lineRule="exact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">
    <w:name w:val="Body text_"/>
    <w:basedOn w:val="Domylnaczcionkaakapitu"/>
    <w:link w:val="Tekstpodstawowy1"/>
    <w:locked/>
    <w:rsid w:val="00CC1E98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1E98"/>
    <w:pPr>
      <w:shd w:val="clear" w:color="auto" w:fill="FFFFFF"/>
      <w:spacing w:before="960" w:after="720"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3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3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Łukasz Różycki</cp:lastModifiedBy>
  <cp:revision>6</cp:revision>
  <cp:lastPrinted>2021-04-13T05:49:00Z</cp:lastPrinted>
  <dcterms:created xsi:type="dcterms:W3CDTF">2021-11-23T12:34:00Z</dcterms:created>
  <dcterms:modified xsi:type="dcterms:W3CDTF">2021-12-10T06:44:00Z</dcterms:modified>
</cp:coreProperties>
</file>